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56913" w14:textId="77777777" w:rsidR="00F62174" w:rsidRDefault="00F62174" w:rsidP="00F62174">
      <w:pPr>
        <w:jc w:val="center"/>
        <w:rPr>
          <w:b/>
        </w:rPr>
      </w:pPr>
      <w:r>
        <w:t>&lt;&lt;To be printed on member letterhead&gt;&gt;</w:t>
      </w:r>
    </w:p>
    <w:p w14:paraId="238CD499" w14:textId="77777777" w:rsidR="00F62174" w:rsidRDefault="00F62174" w:rsidP="00F62174">
      <w:pPr>
        <w:jc w:val="center"/>
        <w:rPr>
          <w:b/>
          <w:sz w:val="24"/>
          <w:szCs w:val="24"/>
        </w:rPr>
      </w:pPr>
      <w:r w:rsidRPr="005F2C6A">
        <w:rPr>
          <w:b/>
          <w:sz w:val="24"/>
          <w:szCs w:val="24"/>
        </w:rPr>
        <w:t>Annexure A: Self Certification</w:t>
      </w:r>
    </w:p>
    <w:p w14:paraId="6CC4AB20" w14:textId="77777777" w:rsidR="00F62174" w:rsidRDefault="00F62174" w:rsidP="00F62174">
      <w:pPr>
        <w:jc w:val="center"/>
        <w:rPr>
          <w:b/>
          <w:sz w:val="24"/>
          <w:szCs w:val="24"/>
        </w:rPr>
      </w:pPr>
    </w:p>
    <w:p w14:paraId="4FE5D7A5" w14:textId="77777777" w:rsidR="00F62174" w:rsidRDefault="00F62174" w:rsidP="00F62174">
      <w:pPr>
        <w:rPr>
          <w:color w:val="000000"/>
        </w:rPr>
      </w:pPr>
      <w:r>
        <w:rPr>
          <w:color w:val="000000"/>
        </w:rPr>
        <w:t>I/We hereby solemnly declare and certify:</w:t>
      </w:r>
    </w:p>
    <w:p w14:paraId="3F8EB9DF" w14:textId="77777777" w:rsidR="00F62174" w:rsidRDefault="00F62174" w:rsidP="00F62174">
      <w:pPr>
        <w:rPr>
          <w:color w:val="000000"/>
        </w:rPr>
      </w:pPr>
    </w:p>
    <w:p w14:paraId="617D6D30" w14:textId="77777777" w:rsidR="00F62174" w:rsidRPr="002366D9" w:rsidRDefault="00F62174" w:rsidP="00F62174">
      <w:pPr>
        <w:numPr>
          <w:ilvl w:val="0"/>
          <w:numId w:val="1"/>
        </w:numPr>
        <w:spacing w:after="120" w:line="240" w:lineRule="auto"/>
        <w:jc w:val="both"/>
        <w:rPr>
          <w:color w:val="000000"/>
        </w:rPr>
      </w:pPr>
      <w:r w:rsidRPr="002366D9">
        <w:rPr>
          <w:color w:val="000000"/>
        </w:rPr>
        <w:t>The Smart Order Routing shall route orders in a neutral manner.</w:t>
      </w:r>
    </w:p>
    <w:p w14:paraId="23D2A7BA" w14:textId="77777777" w:rsidR="00F62174" w:rsidRPr="002366D9" w:rsidRDefault="00F62174" w:rsidP="00F62174">
      <w:pPr>
        <w:numPr>
          <w:ilvl w:val="0"/>
          <w:numId w:val="1"/>
        </w:numPr>
        <w:spacing w:after="120" w:line="240" w:lineRule="auto"/>
        <w:jc w:val="both"/>
        <w:rPr>
          <w:color w:val="000000"/>
        </w:rPr>
      </w:pPr>
      <w:r w:rsidRPr="002366D9">
        <w:rPr>
          <w:color w:val="000000"/>
        </w:rPr>
        <w:t xml:space="preserve">The Member-Client Agreement clearly describes the features of SOR </w:t>
      </w:r>
      <w:proofErr w:type="gramStart"/>
      <w:r w:rsidRPr="002366D9">
        <w:rPr>
          <w:color w:val="000000"/>
        </w:rPr>
        <w:t>facility</w:t>
      </w:r>
      <w:proofErr w:type="gramEnd"/>
      <w:r w:rsidRPr="002366D9">
        <w:rPr>
          <w:color w:val="000000"/>
        </w:rPr>
        <w:t xml:space="preserve"> and the obligations and rights associated with SOR facility</w:t>
      </w:r>
    </w:p>
    <w:p w14:paraId="63794384" w14:textId="77777777" w:rsidR="00F62174" w:rsidRPr="002366D9" w:rsidRDefault="00F62174" w:rsidP="00F62174">
      <w:pPr>
        <w:numPr>
          <w:ilvl w:val="0"/>
          <w:numId w:val="1"/>
        </w:numPr>
        <w:spacing w:after="120" w:line="240" w:lineRule="auto"/>
        <w:jc w:val="both"/>
        <w:rPr>
          <w:color w:val="000000"/>
        </w:rPr>
      </w:pPr>
      <w:r w:rsidRPr="002366D9">
        <w:rPr>
          <w:color w:val="000000"/>
        </w:rPr>
        <w:t>Adequate documents are maintained in case the client has availed SOR facility and does not want to use the same for a particular order.</w:t>
      </w:r>
    </w:p>
    <w:p w14:paraId="3E1FFA97" w14:textId="77777777" w:rsidR="00F62174" w:rsidRPr="002366D9" w:rsidRDefault="00F62174" w:rsidP="00F62174">
      <w:pPr>
        <w:numPr>
          <w:ilvl w:val="0"/>
          <w:numId w:val="1"/>
        </w:numPr>
        <w:spacing w:after="120" w:line="240" w:lineRule="auto"/>
        <w:jc w:val="both"/>
        <w:rPr>
          <w:color w:val="000000"/>
        </w:rPr>
      </w:pPr>
      <w:r w:rsidRPr="002366D9">
        <w:rPr>
          <w:color w:val="000000"/>
        </w:rPr>
        <w:t>Brokers using SOR facility for routing client orders shall not be allowed to cross trades of their clients with each other. All orders must be offered to the market for matching</w:t>
      </w:r>
    </w:p>
    <w:p w14:paraId="6BDD5250" w14:textId="77777777" w:rsidR="00F62174" w:rsidRPr="002366D9" w:rsidRDefault="00F62174" w:rsidP="00F62174">
      <w:pPr>
        <w:numPr>
          <w:ilvl w:val="0"/>
          <w:numId w:val="1"/>
        </w:numPr>
        <w:spacing w:after="120" w:line="240" w:lineRule="auto"/>
        <w:jc w:val="both"/>
        <w:rPr>
          <w:color w:val="000000"/>
        </w:rPr>
      </w:pPr>
      <w:r w:rsidRPr="002366D9">
        <w:rPr>
          <w:color w:val="000000"/>
        </w:rPr>
        <w:t xml:space="preserve">The SOR application is so designed, </w:t>
      </w:r>
      <w:proofErr w:type="gramStart"/>
      <w:r w:rsidRPr="002366D9">
        <w:rPr>
          <w:color w:val="000000"/>
        </w:rPr>
        <w:t>configured</w:t>
      </w:r>
      <w:proofErr w:type="gramEnd"/>
      <w:r w:rsidRPr="002366D9">
        <w:rPr>
          <w:color w:val="000000"/>
        </w:rPr>
        <w:t xml:space="preserve"> and integrated with Order Routing server (ORS) so as to route the SOR orders only through electronic / automated risk management system (RMS). The SOR application does not allow any orders to bypass the RMS.  </w:t>
      </w:r>
    </w:p>
    <w:p w14:paraId="24ABB0A3" w14:textId="77777777" w:rsidR="00F62174" w:rsidRPr="002366D9" w:rsidRDefault="00F62174" w:rsidP="00F62174">
      <w:pPr>
        <w:numPr>
          <w:ilvl w:val="0"/>
          <w:numId w:val="1"/>
        </w:numPr>
        <w:spacing w:after="120" w:line="240" w:lineRule="auto"/>
        <w:jc w:val="both"/>
        <w:rPr>
          <w:color w:val="000000"/>
        </w:rPr>
      </w:pPr>
      <w:r w:rsidRPr="002366D9">
        <w:rPr>
          <w:color w:val="000000"/>
        </w:rPr>
        <w:t>KYC norms shall be followed for registration and authorization of the SOR Clients.</w:t>
      </w:r>
    </w:p>
    <w:p w14:paraId="69A43481" w14:textId="77777777" w:rsidR="00F62174" w:rsidRPr="002366D9" w:rsidRDefault="00F62174" w:rsidP="00F62174">
      <w:pPr>
        <w:numPr>
          <w:ilvl w:val="0"/>
          <w:numId w:val="1"/>
        </w:numPr>
        <w:spacing w:after="120" w:line="240" w:lineRule="auto"/>
        <w:jc w:val="both"/>
        <w:rPr>
          <w:color w:val="000000"/>
        </w:rPr>
      </w:pPr>
      <w:r w:rsidRPr="002366D9">
        <w:rPr>
          <w:color w:val="000000"/>
        </w:rPr>
        <w:t>The agreement with the client executed / to be executed does not have any clause which is less stringent / contrary to the conditions as stipulated by the Exchange and SEBI.</w:t>
      </w:r>
    </w:p>
    <w:p w14:paraId="5B7F2A27" w14:textId="77777777" w:rsidR="00F62174" w:rsidRPr="002366D9" w:rsidRDefault="00F62174" w:rsidP="00F62174">
      <w:pPr>
        <w:numPr>
          <w:ilvl w:val="0"/>
          <w:numId w:val="1"/>
        </w:numPr>
        <w:spacing w:after="120" w:line="240" w:lineRule="auto"/>
        <w:jc w:val="both"/>
        <w:rPr>
          <w:color w:val="000000"/>
        </w:rPr>
      </w:pPr>
      <w:r w:rsidRPr="002366D9">
        <w:t>We abide by all the other existing obligations as per current regulations and circulars</w:t>
      </w:r>
    </w:p>
    <w:p w14:paraId="38810C96" w14:textId="77777777" w:rsidR="00F62174" w:rsidRPr="002366D9" w:rsidRDefault="00F62174" w:rsidP="00F62174">
      <w:pPr>
        <w:numPr>
          <w:ilvl w:val="0"/>
          <w:numId w:val="1"/>
        </w:numPr>
        <w:spacing w:after="0" w:line="240" w:lineRule="auto"/>
        <w:jc w:val="both"/>
      </w:pPr>
      <w:r w:rsidRPr="002366D9">
        <w:t>That we will ensure that the data is readily available for queries to Clients at least till the payout date of the transaction.</w:t>
      </w:r>
    </w:p>
    <w:p w14:paraId="49CC97FB" w14:textId="77777777" w:rsidR="00F62174" w:rsidRPr="002366D9" w:rsidRDefault="00F62174" w:rsidP="00F62174">
      <w:pPr>
        <w:numPr>
          <w:ilvl w:val="0"/>
          <w:numId w:val="1"/>
        </w:numPr>
        <w:spacing w:after="0" w:line="240" w:lineRule="auto"/>
        <w:jc w:val="both"/>
      </w:pPr>
      <w:r w:rsidRPr="002366D9">
        <w:t>That we shall indemnify the exchange in case any expenses are incurred by the exchange in defending any suit or proceeding filed against it in respect of the same.</w:t>
      </w:r>
    </w:p>
    <w:p w14:paraId="48EF4895" w14:textId="77777777" w:rsidR="00F62174" w:rsidRPr="002366D9" w:rsidRDefault="00F62174" w:rsidP="00F62174">
      <w:pPr>
        <w:jc w:val="both"/>
      </w:pPr>
    </w:p>
    <w:p w14:paraId="1EC05226" w14:textId="77777777" w:rsidR="00F62174" w:rsidRDefault="00F62174" w:rsidP="00F62174">
      <w:pPr>
        <w:rPr>
          <w:color w:val="000000"/>
        </w:rPr>
      </w:pPr>
      <w:r>
        <w:rPr>
          <w:color w:val="000000"/>
        </w:rPr>
        <w:t>For ________________________</w:t>
      </w:r>
    </w:p>
    <w:p w14:paraId="531C435C" w14:textId="77777777" w:rsidR="00F62174" w:rsidRDefault="00F62174" w:rsidP="00F62174">
      <w:pPr>
        <w:rPr>
          <w:color w:val="000000"/>
        </w:rPr>
      </w:pPr>
    </w:p>
    <w:p w14:paraId="7E510C2A" w14:textId="77777777" w:rsidR="00F62174" w:rsidRDefault="00F62174" w:rsidP="00F62174">
      <w:pPr>
        <w:rPr>
          <w:color w:val="000000"/>
        </w:rPr>
      </w:pPr>
      <w:proofErr w:type="spellStart"/>
      <w:r>
        <w:rPr>
          <w:color w:val="000000"/>
        </w:rPr>
        <w:t>Authorised</w:t>
      </w:r>
      <w:proofErr w:type="spellEnd"/>
      <w:r>
        <w:rPr>
          <w:color w:val="000000"/>
        </w:rPr>
        <w:t xml:space="preserve"> Signatory(</w:t>
      </w:r>
      <w:proofErr w:type="spellStart"/>
      <w:r>
        <w:rPr>
          <w:color w:val="000000"/>
        </w:rPr>
        <w:t>ies</w:t>
      </w:r>
      <w:proofErr w:type="spellEnd"/>
      <w:r>
        <w:rPr>
          <w:color w:val="000000"/>
        </w:rPr>
        <w:t>)</w:t>
      </w:r>
    </w:p>
    <w:p w14:paraId="064CAF1B" w14:textId="77777777" w:rsidR="00F62174" w:rsidRDefault="00F62174" w:rsidP="00F62174">
      <w:pPr>
        <w:rPr>
          <w:color w:val="000000"/>
        </w:rPr>
      </w:pPr>
      <w:r>
        <w:rPr>
          <w:color w:val="000000"/>
        </w:rPr>
        <w:t>Date:</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14:paraId="46E65E6C" w14:textId="77777777" w:rsidR="00F62174" w:rsidRDefault="00F62174" w:rsidP="00F62174">
      <w:pPr>
        <w:rPr>
          <w:color w:val="000000"/>
        </w:rPr>
      </w:pPr>
      <w:r>
        <w:rPr>
          <w:color w:val="000000"/>
        </w:rPr>
        <w:t>Place:</w:t>
      </w:r>
    </w:p>
    <w:p w14:paraId="3C7E9E5A" w14:textId="77777777" w:rsidR="002422D1" w:rsidRDefault="002422D1"/>
    <w:sectPr w:rsidR="002422D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7D028" w14:textId="77777777" w:rsidR="00632C76" w:rsidRDefault="00632C76" w:rsidP="00F62174">
      <w:pPr>
        <w:spacing w:after="0" w:line="240" w:lineRule="auto"/>
      </w:pPr>
      <w:r>
        <w:separator/>
      </w:r>
    </w:p>
  </w:endnote>
  <w:endnote w:type="continuationSeparator" w:id="0">
    <w:p w14:paraId="7DCB2A19" w14:textId="77777777" w:rsidR="00632C76" w:rsidRDefault="00632C76" w:rsidP="00F6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3C924" w14:textId="77777777" w:rsidR="00F62174" w:rsidRDefault="00F62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AC772" w14:textId="7098BD62" w:rsidR="00F62174" w:rsidRDefault="00F62174">
    <w:pPr>
      <w:pStyle w:val="Footer"/>
    </w:pPr>
    <w:r>
      <w:rPr>
        <w:noProof/>
      </w:rPr>
      <mc:AlternateContent>
        <mc:Choice Requires="wps">
          <w:drawing>
            <wp:anchor distT="0" distB="0" distL="114300" distR="114300" simplePos="0" relativeHeight="251659264" behindDoc="0" locked="0" layoutInCell="1" allowOverlap="1" wp14:anchorId="2EA65B94" wp14:editId="252EE7B9">
              <wp:simplePos x="0" y="0"/>
              <wp:positionH relativeFrom="column">
                <wp:posOffset>2440305</wp:posOffset>
              </wp:positionH>
              <wp:positionV relativeFrom="paragraph">
                <wp:posOffset>239395</wp:posOffset>
              </wp:positionV>
              <wp:extent cx="952279" cy="254000"/>
              <wp:effectExtent l="0" t="0" r="0" b="0"/>
              <wp:wrapNone/>
              <wp:docPr id="1" name="expertsource_setting_footer"/>
              <wp:cNvGraphicFramePr/>
              <a:graphic xmlns:a="http://schemas.openxmlformats.org/drawingml/2006/main">
                <a:graphicData uri="http://schemas.microsoft.com/office/word/2010/wordprocessingShape">
                  <wps:wsp>
                    <wps:cNvSpPr txBox="1"/>
                    <wps:spPr>
                      <a:xfrm>
                        <a:off x="0" y="0"/>
                        <a:ext cx="952279"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DCD19A" w14:textId="7A96D1C1" w:rsidR="00F62174" w:rsidRPr="00F62174" w:rsidRDefault="00F62174">
                          <w:pPr>
                            <w:rPr>
                              <w:rFonts w:ascii="Arial" w:hAnsi="Arial" w:cs="Arial"/>
                              <w:color w:val="45C745"/>
                              <w:sz w:val="16"/>
                            </w:rPr>
                          </w:pPr>
                          <w:r w:rsidRPr="00F62174">
                            <w:rPr>
                              <w:rFonts w:ascii="Arial" w:hAnsi="Arial" w:cs="Arial"/>
                              <w:color w:val="45C745"/>
                              <w:sz w:val="16"/>
                            </w:rPr>
                            <w:t>BSE - PUBLIC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A65B94" id="_x0000_t202" coordsize="21600,21600" o:spt="202" path="m,l,21600r21600,l21600,xe">
              <v:stroke joinstyle="miter"/>
              <v:path gradientshapeok="t" o:connecttype="rect"/>
            </v:shapetype>
            <v:shape id="expertsource_setting_footer" o:spid="_x0000_s1026" type="#_x0000_t202" style="position:absolute;margin-left:192.15pt;margin-top:18.85pt;width:7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" filled="f" stroked="f" strokeweight=".5pt">
              <v:fill o:detectmouseclick="t"/>
              <v:textbox>
                <w:txbxContent>
                  <w:p w14:paraId="69DCD19A" w14:textId="7A96D1C1" w:rsidR="00F62174" w:rsidRPr="00F62174" w:rsidRDefault="00F62174">
                    <w:pPr>
                      <w:rPr>
                        <w:rFonts w:ascii="Arial" w:hAnsi="Arial" w:cs="Arial"/>
                        <w:color w:val="45C745"/>
                        <w:sz w:val="16"/>
                      </w:rPr>
                    </w:pPr>
                    <w:r w:rsidRPr="00F62174">
                      <w:rPr>
                        <w:rFonts w:ascii="Arial" w:hAnsi="Arial" w:cs="Arial"/>
                        <w:color w:val="45C745"/>
                        <w:sz w:val="16"/>
                      </w:rPr>
                      <w:t>BSE - PUBLIC</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F1901" w14:textId="77777777" w:rsidR="00F62174" w:rsidRDefault="00F62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CF259" w14:textId="77777777" w:rsidR="00632C76" w:rsidRDefault="00632C76" w:rsidP="00F62174">
      <w:pPr>
        <w:spacing w:after="0" w:line="240" w:lineRule="auto"/>
      </w:pPr>
      <w:r>
        <w:separator/>
      </w:r>
    </w:p>
  </w:footnote>
  <w:footnote w:type="continuationSeparator" w:id="0">
    <w:p w14:paraId="28C4BA7E" w14:textId="77777777" w:rsidR="00632C76" w:rsidRDefault="00632C76" w:rsidP="00F62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5BAAB" w14:textId="77777777" w:rsidR="00F62174" w:rsidRDefault="00F621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360B3" w14:textId="77777777" w:rsidR="00F62174" w:rsidRDefault="00F62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EE2D6" w14:textId="77777777" w:rsidR="00F62174" w:rsidRDefault="00F62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82762C"/>
    <w:multiLevelType w:val="singleLevel"/>
    <w:tmpl w:val="04090017"/>
    <w:lvl w:ilvl="0">
      <w:start w:val="1"/>
      <w:numFmt w:val="lowerLetter"/>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A71"/>
    <w:rsid w:val="002422D1"/>
    <w:rsid w:val="00632C76"/>
    <w:rsid w:val="008D3A71"/>
    <w:rsid w:val="00F621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7BFE60-4414-469D-A298-5C289563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174"/>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21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2174"/>
    <w:rPr>
      <w:rFonts w:ascii="Calibri" w:eastAsia="Calibri" w:hAnsi="Calibri" w:cs="Times New Roman"/>
      <w:lang w:val="en-US"/>
    </w:rPr>
  </w:style>
  <w:style w:type="paragraph" w:styleId="Footer">
    <w:name w:val="footer"/>
    <w:basedOn w:val="Normal"/>
    <w:link w:val="FooterChar"/>
    <w:uiPriority w:val="99"/>
    <w:unhideWhenUsed/>
    <w:rsid w:val="00F621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2174"/>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2021-04-23 18:46:15</KDate>
  <Classification>BSE - PUBLIC</Classification>
  <HostName>BSEF20ED054</HostName>
  <Domain_User>BSELTD/jalpesh.jansari</Domain_User>
  <IPAdd>10.228.25.54</IPAdd>
  <FilePath>D:\zzz AT_IBT_STWT_SOR_DMA Process\New Documentation for AT_IBT_STWT_SOR_DMA\SOR_Documentation\SOR Self Certification.docx</FilePath>
  <KID>F4939FF3E873637548003759203318</KID>
  <UniqueName/>
  <Suggested/>
  <Justification/>
</Klassify>
</file>

<file path=customXml/itemProps1.xml><?xml version="1.0" encoding="utf-8"?>
<ds:datastoreItem xmlns:ds="http://schemas.openxmlformats.org/officeDocument/2006/customXml" ds:itemID="{3EF515AB-C18B-4BE9-AF88-66362A2B5FF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1363</Characters>
  <Application>Microsoft Office Word</Application>
  <DocSecurity>0</DocSecurity>
  <Lines>11</Lines>
  <Paragraphs>3</Paragraphs>
  <ScaleCrop>false</ScaleCrop>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Jalpesh Jansari</dc:creator>
  <cp:keywords/>
  <dc:description/>
  <cp:lastModifiedBy>Jalpesh Jansari</cp:lastModifiedBy>
  <cp:revision>2</cp:revision>
  <dcterms:created xsi:type="dcterms:W3CDTF">2021-04-23T13:16:00Z</dcterms:created>
  <dcterms:modified xsi:type="dcterms:W3CDTF">2021-04-23T13:16:00Z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PUBLIC</vt:lpwstr>
  </property>
  <property fmtid="{D5CDD505-2E9C-101B-9397-08002B2CF9AE}" pid="3" name="Rules">
    <vt:lpwstr/>
  </property>
  <property fmtid="{D5CDD505-2E9C-101B-9397-08002B2CF9AE}" pid="4" name="KID">
    <vt:lpwstr>F4939FF3E873637548003759203318</vt:lpwstr>
  </property>
</Properties>
</file>